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4B9" w:rsidRDefault="006874B9" w:rsidP="006874B9">
      <w:pPr>
        <w:pStyle w:val="BodyText"/>
        <w:spacing w:line="360" w:lineRule="auto"/>
        <w:rPr>
          <w:rFonts w:ascii="Arial" w:hAnsi="Arial" w:cs="Arial"/>
          <w:sz w:val="36"/>
          <w:szCs w:val="36"/>
        </w:rPr>
      </w:pPr>
      <w:r w:rsidRPr="0008238E">
        <w:rPr>
          <w:rFonts w:ascii="Arial" w:hAnsi="Arial" w:cs="Arial"/>
          <w:sz w:val="36"/>
          <w:szCs w:val="36"/>
        </w:rPr>
        <w:t>The most appropriate way for a person to teach is exactly the way that he does teach, provided that he or she is committed to this process of exploration, discovery and action. Nor are particular procedures such as group work ruled in any more than other procedures such as learning lists of vocabulary are ruled out. Appropriateness to context is best judged by informed, sensitive insiders. And finally, there is no end product. Appropriate methodology is always in a state of becoming. Emergent methodology captures this idea well.</w:t>
      </w:r>
    </w:p>
    <w:p w:rsidR="00E24219" w:rsidRDefault="00E24219" w:rsidP="002C5E72"/>
    <w:sectPr w:rsidR="00E24219" w:rsidSect="00E242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74B9"/>
    <w:rsid w:val="002C5E72"/>
    <w:rsid w:val="004B3ECC"/>
    <w:rsid w:val="006874B9"/>
    <w:rsid w:val="00E242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B9"/>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874B9"/>
    <w:pPr>
      <w:overflowPunct w:val="0"/>
      <w:autoSpaceDE w:val="0"/>
      <w:autoSpaceDN w:val="0"/>
      <w:adjustRightInd w:val="0"/>
      <w:textAlignment w:val="baseline"/>
    </w:pPr>
    <w:rPr>
      <w:lang w:eastAsia="he-IL"/>
    </w:rPr>
  </w:style>
  <w:style w:type="character" w:customStyle="1" w:styleId="BodyTextChar">
    <w:name w:val="Body Text Char"/>
    <w:basedOn w:val="DefaultParagraphFont"/>
    <w:link w:val="BodyText"/>
    <w:rsid w:val="006874B9"/>
    <w:rPr>
      <w:rFonts w:ascii="Times New Roman" w:eastAsia="Times New Roman" w:hAnsi="Times New Roman" w:cs="Times New Roman"/>
      <w:sz w:val="24"/>
      <w:szCs w:val="24"/>
      <w:lang w:eastAsia="he-IL"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cp:lastModifiedBy>
  <cp:revision>3</cp:revision>
  <dcterms:created xsi:type="dcterms:W3CDTF">2012-11-01T04:40:00Z</dcterms:created>
  <dcterms:modified xsi:type="dcterms:W3CDTF">2012-11-01T04:44:00Z</dcterms:modified>
</cp:coreProperties>
</file>